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D76B8" w14:textId="75446EAA" w:rsidR="00640E2E" w:rsidRPr="00FB05FD" w:rsidRDefault="00FB05FD" w:rsidP="007B38A3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</w:pPr>
      <w:bookmarkStart w:id="0" w:name="_Hlk48750123"/>
      <w:r w:rsidRPr="00FB05FD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RIPARTE </w:t>
      </w:r>
      <w:r w:rsidR="00603232" w:rsidRPr="00FB05FD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“</w:t>
      </w:r>
      <w:r w:rsidR="005236D5" w:rsidRPr="00FB05FD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LIDL</w:t>
      </w:r>
      <w:r w:rsidR="009464BF" w:rsidRPr="00FB05FD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 </w:t>
      </w:r>
      <w:r w:rsidR="00895B8D" w:rsidRPr="00FB05FD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2 your career</w:t>
      </w:r>
      <w:r w:rsidR="00603232" w:rsidRPr="00FB05FD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”</w:t>
      </w:r>
      <w:r w:rsidR="00640E2E" w:rsidRPr="00FB05FD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 E triplica le classi:</w:t>
      </w:r>
    </w:p>
    <w:p w14:paraId="0F6849F6" w14:textId="71CDF3CD" w:rsidR="00B95D4C" w:rsidRPr="00FB05FD" w:rsidRDefault="00640E2E" w:rsidP="007B38A3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</w:pPr>
      <w:r w:rsidRPr="00FB05FD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TORNA IL PERCORSO BIENNALE PER ASSISTANT STORE MANAGER </w:t>
      </w:r>
    </w:p>
    <w:p w14:paraId="28B7FF32" w14:textId="5D13062F" w:rsidR="00FA1BDA" w:rsidRPr="00A20BE1" w:rsidRDefault="00895B8D" w:rsidP="00CD13F3">
      <w:pPr>
        <w:pStyle w:val="EinfAbs"/>
        <w:jc w:val="center"/>
        <w:rPr>
          <w:rFonts w:cs="Calibri-Bold"/>
          <w:bCs/>
          <w:i/>
          <w:strike/>
          <w:color w:val="FF0000"/>
          <w:sz w:val="28"/>
          <w:szCs w:val="28"/>
          <w:lang w:val="it-IT"/>
        </w:rPr>
      </w:pPr>
      <w:r>
        <w:rPr>
          <w:rFonts w:cs="Calibri-Bold"/>
          <w:bCs/>
          <w:i/>
          <w:lang w:val="it-IT"/>
        </w:rPr>
        <w:t xml:space="preserve">Aperte le selezioni per 90 giovani talenti che in autunno inizieranno </w:t>
      </w:r>
      <w:r w:rsidR="00B4338A">
        <w:rPr>
          <w:rFonts w:cs="Calibri-Bold"/>
          <w:bCs/>
          <w:i/>
          <w:lang w:val="it-IT"/>
        </w:rPr>
        <w:t>la formazione</w:t>
      </w:r>
      <w:r w:rsidR="00640E2E">
        <w:rPr>
          <w:rFonts w:cs="Calibri-Bold"/>
          <w:bCs/>
          <w:i/>
          <w:lang w:val="it-IT"/>
        </w:rPr>
        <w:t xml:space="preserve"> duale finanziat</w:t>
      </w:r>
      <w:r w:rsidR="002B395D">
        <w:rPr>
          <w:rFonts w:cs="Calibri-Bold"/>
          <w:bCs/>
          <w:i/>
          <w:lang w:val="it-IT"/>
        </w:rPr>
        <w:t>a</w:t>
      </w:r>
      <w:r w:rsidR="00640E2E">
        <w:rPr>
          <w:rFonts w:cs="Calibri-Bold"/>
          <w:bCs/>
          <w:i/>
          <w:lang w:val="it-IT"/>
        </w:rPr>
        <w:t xml:space="preserve"> da Lidl Italia, in collaborazione con</w:t>
      </w:r>
      <w:r w:rsidR="00640E2E" w:rsidRPr="00640E2E">
        <w:rPr>
          <w:lang w:val="it-IT"/>
        </w:rPr>
        <w:t xml:space="preserve"> </w:t>
      </w:r>
      <w:r w:rsidR="00640E2E" w:rsidRPr="00640E2E">
        <w:rPr>
          <w:rFonts w:cs="Calibri-Bold"/>
          <w:bCs/>
          <w:i/>
          <w:lang w:val="it-IT"/>
        </w:rPr>
        <w:t xml:space="preserve">AHK </w:t>
      </w:r>
      <w:proofErr w:type="spellStart"/>
      <w:r w:rsidR="00640E2E" w:rsidRPr="00640E2E">
        <w:rPr>
          <w:rFonts w:cs="Calibri-Bold"/>
          <w:bCs/>
          <w:i/>
          <w:lang w:val="it-IT"/>
        </w:rPr>
        <w:t>Italien</w:t>
      </w:r>
      <w:proofErr w:type="spellEnd"/>
      <w:r w:rsidR="00640E2E" w:rsidRPr="00640E2E">
        <w:rPr>
          <w:rFonts w:cs="Calibri-Bold"/>
          <w:bCs/>
          <w:i/>
          <w:lang w:val="it-IT"/>
        </w:rPr>
        <w:t xml:space="preserve"> e </w:t>
      </w:r>
      <w:r w:rsidR="002752E1">
        <w:rPr>
          <w:rFonts w:cs="Calibri-Bold"/>
          <w:bCs/>
          <w:i/>
          <w:lang w:val="it-IT"/>
        </w:rPr>
        <w:t xml:space="preserve">gli Istituti </w:t>
      </w:r>
      <w:r w:rsidR="00CC7345">
        <w:rPr>
          <w:rFonts w:cs="Calibri-Bold"/>
          <w:bCs/>
          <w:i/>
          <w:lang w:val="it-IT"/>
        </w:rPr>
        <w:t>Tecnologici</w:t>
      </w:r>
      <w:r w:rsidR="002752E1">
        <w:rPr>
          <w:rFonts w:cs="Calibri-Bold"/>
          <w:bCs/>
          <w:i/>
          <w:lang w:val="it-IT"/>
        </w:rPr>
        <w:t xml:space="preserve"> Superiori di Brescia, </w:t>
      </w:r>
      <w:r w:rsidR="00CC7345">
        <w:rPr>
          <w:rFonts w:cs="Calibri-Bold"/>
          <w:bCs/>
          <w:i/>
          <w:lang w:val="it-IT"/>
        </w:rPr>
        <w:t>Firenze</w:t>
      </w:r>
      <w:r w:rsidR="000A2C14">
        <w:rPr>
          <w:rFonts w:cs="Calibri-Bold"/>
          <w:bCs/>
          <w:i/>
          <w:lang w:val="it-IT"/>
        </w:rPr>
        <w:t xml:space="preserve"> </w:t>
      </w:r>
      <w:r w:rsidR="002752E1">
        <w:rPr>
          <w:rFonts w:cs="Calibri-Bold"/>
          <w:bCs/>
          <w:i/>
          <w:lang w:val="it-IT"/>
        </w:rPr>
        <w:t>e Roma</w:t>
      </w:r>
      <w:r w:rsidR="00640E2E">
        <w:rPr>
          <w:rFonts w:cs="Calibri-Bold"/>
          <w:bCs/>
          <w:i/>
          <w:lang w:val="it-IT"/>
        </w:rPr>
        <w:t>.</w:t>
      </w:r>
    </w:p>
    <w:p w14:paraId="69240247" w14:textId="77777777" w:rsidR="008E15C7" w:rsidRDefault="008E15C7" w:rsidP="00114F13">
      <w:pPr>
        <w:pStyle w:val="Default"/>
        <w:spacing w:line="288" w:lineRule="auto"/>
        <w:jc w:val="both"/>
        <w:rPr>
          <w:rFonts w:cs="Calibri-Bold"/>
          <w:bCs/>
          <w:i/>
          <w:color w:val="000000" w:themeColor="text1"/>
          <w:sz w:val="22"/>
          <w:szCs w:val="22"/>
        </w:rPr>
      </w:pPr>
    </w:p>
    <w:p w14:paraId="4FBE06FD" w14:textId="77777777" w:rsidR="008E15C7" w:rsidRDefault="008E15C7" w:rsidP="00114F13">
      <w:pPr>
        <w:pStyle w:val="Default"/>
        <w:spacing w:line="288" w:lineRule="auto"/>
        <w:jc w:val="both"/>
        <w:rPr>
          <w:rFonts w:cs="Calibri-Bold"/>
          <w:bCs/>
          <w:i/>
          <w:color w:val="000000" w:themeColor="text1"/>
          <w:sz w:val="22"/>
          <w:szCs w:val="22"/>
        </w:rPr>
      </w:pPr>
    </w:p>
    <w:p w14:paraId="2B765BD7" w14:textId="48B51341" w:rsidR="000B724C" w:rsidRDefault="00603232" w:rsidP="000A370E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24671">
        <w:rPr>
          <w:rFonts w:cs="Calibri-Bold"/>
          <w:bCs/>
          <w:i/>
          <w:color w:val="000000" w:themeColor="text1"/>
          <w:sz w:val="22"/>
          <w:szCs w:val="22"/>
        </w:rPr>
        <w:t>Arcole</w:t>
      </w:r>
      <w:r w:rsidR="00475730" w:rsidRPr="00F24671">
        <w:rPr>
          <w:rFonts w:cs="Calibri-Bold"/>
          <w:bCs/>
          <w:i/>
          <w:color w:val="000000" w:themeColor="text1"/>
          <w:sz w:val="22"/>
          <w:szCs w:val="22"/>
        </w:rPr>
        <w:t>,</w:t>
      </w:r>
      <w:r w:rsidR="00CF138B"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FA5613">
        <w:rPr>
          <w:rFonts w:cs="Calibri-Bold"/>
          <w:bCs/>
          <w:i/>
          <w:color w:val="000000" w:themeColor="text1"/>
          <w:sz w:val="22"/>
          <w:szCs w:val="22"/>
        </w:rPr>
        <w:t>13 luglio 2023</w:t>
      </w:r>
      <w:r w:rsidR="00475730"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501770" w:rsidRPr="00F24671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bookmarkStart w:id="1" w:name="_Hlk80869457"/>
      <w:bookmarkEnd w:id="0"/>
      <w:r w:rsidR="00640E2E"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B395D" w:rsidRPr="00F24671">
        <w:rPr>
          <w:rFonts w:asciiTheme="minorHAnsi" w:hAnsiTheme="minorHAnsi" w:cstheme="minorHAnsi"/>
          <w:b/>
          <w:bCs/>
          <w:color w:val="auto"/>
          <w:sz w:val="22"/>
          <w:szCs w:val="22"/>
        </w:rPr>
        <w:t>Lidl Italia</w:t>
      </w:r>
      <w:r w:rsidR="002B395D" w:rsidRPr="00640E2E">
        <w:t xml:space="preserve"> </w:t>
      </w:r>
      <w:r w:rsidR="002B395D">
        <w:rPr>
          <w:rFonts w:asciiTheme="minorHAnsi" w:hAnsiTheme="minorHAnsi" w:cstheme="minorHAnsi"/>
          <w:color w:val="auto"/>
          <w:sz w:val="22"/>
          <w:szCs w:val="22"/>
        </w:rPr>
        <w:t xml:space="preserve">continua a </w:t>
      </w:r>
      <w:r w:rsidR="002B395D" w:rsidRPr="00863067">
        <w:rPr>
          <w:rFonts w:asciiTheme="minorHAnsi" w:hAnsiTheme="minorHAnsi" w:cstheme="minorHAnsi"/>
          <w:b/>
          <w:bCs/>
          <w:color w:val="auto"/>
          <w:sz w:val="22"/>
          <w:szCs w:val="22"/>
        </w:rPr>
        <w:t>investire sui giovani talenti</w:t>
      </w:r>
      <w:r w:rsidR="002B395D">
        <w:rPr>
          <w:rFonts w:asciiTheme="minorHAnsi" w:hAnsiTheme="minorHAnsi" w:cstheme="minorHAnsi"/>
          <w:color w:val="auto"/>
          <w:sz w:val="22"/>
          <w:szCs w:val="22"/>
        </w:rPr>
        <w:t xml:space="preserve"> e, a</w:t>
      </w:r>
      <w:r w:rsidR="00640E2E">
        <w:rPr>
          <w:rFonts w:asciiTheme="minorHAnsi" w:hAnsiTheme="minorHAnsi" w:cstheme="minorHAnsi"/>
          <w:color w:val="auto"/>
          <w:sz w:val="22"/>
          <w:szCs w:val="22"/>
        </w:rPr>
        <w:t xml:space="preserve"> un anno dal lancio della prima edizione</w:t>
      </w:r>
      <w:r w:rsidR="000B724C">
        <w:rPr>
          <w:rFonts w:asciiTheme="minorHAnsi" w:hAnsiTheme="minorHAnsi" w:cstheme="minorHAnsi"/>
          <w:color w:val="auto"/>
          <w:sz w:val="22"/>
          <w:szCs w:val="22"/>
        </w:rPr>
        <w:t>,</w:t>
      </w:r>
      <w:bookmarkEnd w:id="1"/>
      <w:r w:rsidR="000A370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B395D">
        <w:rPr>
          <w:rFonts w:asciiTheme="minorHAnsi" w:hAnsiTheme="minorHAnsi" w:cstheme="minorHAnsi"/>
          <w:color w:val="auto"/>
          <w:sz w:val="22"/>
          <w:szCs w:val="22"/>
        </w:rPr>
        <w:t xml:space="preserve">avvia un nuovo ciclo di selezioni </w:t>
      </w:r>
      <w:r w:rsidR="00B4338A">
        <w:rPr>
          <w:rFonts w:asciiTheme="minorHAnsi" w:hAnsiTheme="minorHAnsi" w:cstheme="minorHAnsi"/>
          <w:color w:val="auto"/>
          <w:sz w:val="22"/>
          <w:szCs w:val="22"/>
        </w:rPr>
        <w:t xml:space="preserve">per </w:t>
      </w:r>
      <w:r w:rsidR="00863067">
        <w:rPr>
          <w:rFonts w:asciiTheme="minorHAnsi" w:hAnsiTheme="minorHAnsi" w:cstheme="minorHAnsi"/>
          <w:color w:val="auto"/>
          <w:sz w:val="22"/>
          <w:szCs w:val="22"/>
        </w:rPr>
        <w:t>il percorso</w:t>
      </w:r>
      <w:r w:rsidR="000A370E" w:rsidRPr="000A370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A370E">
        <w:rPr>
          <w:rFonts w:asciiTheme="minorHAnsi" w:hAnsiTheme="minorHAnsi" w:cstheme="minorHAnsi"/>
          <w:color w:val="auto"/>
          <w:sz w:val="22"/>
          <w:szCs w:val="22"/>
        </w:rPr>
        <w:t>di formazione duale</w:t>
      </w:r>
      <w:r w:rsidR="0086306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4338A" w:rsidRPr="0011469C">
        <w:rPr>
          <w:rFonts w:asciiTheme="minorHAnsi" w:hAnsiTheme="minorHAnsi" w:cstheme="minorHAnsi"/>
          <w:color w:val="auto"/>
          <w:sz w:val="22"/>
          <w:szCs w:val="22"/>
        </w:rPr>
        <w:t>“</w:t>
      </w:r>
      <w:r w:rsidR="00B4338A" w:rsidRPr="0086306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Lidl 2 </w:t>
      </w:r>
      <w:proofErr w:type="spellStart"/>
      <w:r w:rsidR="00B4338A" w:rsidRPr="00863067">
        <w:rPr>
          <w:rFonts w:asciiTheme="minorHAnsi" w:hAnsiTheme="minorHAnsi" w:cstheme="minorHAnsi"/>
          <w:b/>
          <w:bCs/>
          <w:color w:val="auto"/>
          <w:sz w:val="22"/>
          <w:szCs w:val="22"/>
        </w:rPr>
        <w:t>your</w:t>
      </w:r>
      <w:proofErr w:type="spellEnd"/>
      <w:r w:rsidR="00B4338A" w:rsidRPr="0086306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career</w:t>
      </w:r>
      <w:r w:rsidR="00B4338A">
        <w:rPr>
          <w:rFonts w:asciiTheme="minorHAnsi" w:hAnsiTheme="minorHAnsi" w:cstheme="minorHAnsi"/>
          <w:color w:val="auto"/>
          <w:sz w:val="22"/>
          <w:szCs w:val="22"/>
        </w:rPr>
        <w:t>”</w:t>
      </w:r>
      <w:r w:rsidR="002B395D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FB05F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B05FD" w:rsidRPr="00FB05FD">
        <w:rPr>
          <w:rFonts w:asciiTheme="minorHAnsi" w:hAnsiTheme="minorHAnsi" w:cstheme="minorHAnsi"/>
          <w:color w:val="auto"/>
          <w:sz w:val="22"/>
          <w:szCs w:val="22"/>
        </w:rPr>
        <w:t xml:space="preserve">in collaborazione con </w:t>
      </w:r>
      <w:r w:rsidR="00FB05FD" w:rsidRPr="00FB05F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AHK </w:t>
      </w:r>
      <w:proofErr w:type="spellStart"/>
      <w:r w:rsidR="00FB05FD" w:rsidRPr="00FB05FD">
        <w:rPr>
          <w:rFonts w:asciiTheme="minorHAnsi" w:hAnsiTheme="minorHAnsi" w:cstheme="minorHAnsi"/>
          <w:b/>
          <w:bCs/>
          <w:color w:val="auto"/>
          <w:sz w:val="22"/>
          <w:szCs w:val="22"/>
        </w:rPr>
        <w:t>Italien</w:t>
      </w:r>
      <w:proofErr w:type="spellEnd"/>
      <w:r w:rsidR="00747944" w:rsidRPr="008E3A76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74794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la Camera di Commercio Italo-Germanica</w:t>
      </w:r>
      <w:r w:rsidR="00B4338A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6B27D8">
        <w:rPr>
          <w:rFonts w:asciiTheme="minorHAnsi" w:hAnsiTheme="minorHAnsi" w:cstheme="minorHAnsi"/>
          <w:color w:val="auto"/>
          <w:sz w:val="22"/>
          <w:szCs w:val="22"/>
        </w:rPr>
        <w:t>Visto l’ottimo riscontro ottenuto dalla scorsa edizione</w:t>
      </w:r>
      <w:r w:rsidR="002B395D">
        <w:rPr>
          <w:rFonts w:asciiTheme="minorHAnsi" w:hAnsiTheme="minorHAnsi" w:cstheme="minorHAnsi"/>
          <w:color w:val="auto"/>
          <w:sz w:val="22"/>
          <w:szCs w:val="22"/>
        </w:rPr>
        <w:t xml:space="preserve">, il progetto è stato </w:t>
      </w:r>
      <w:r w:rsidR="006B27D8">
        <w:rPr>
          <w:rFonts w:asciiTheme="minorHAnsi" w:hAnsiTheme="minorHAnsi" w:cstheme="minorHAnsi"/>
          <w:color w:val="auto"/>
          <w:sz w:val="22"/>
          <w:szCs w:val="22"/>
        </w:rPr>
        <w:t>riconfermato presso l’</w:t>
      </w:r>
      <w:r w:rsidR="006B27D8" w:rsidRPr="008E15C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ITS </w:t>
      </w:r>
      <w:r w:rsidR="006B27D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Academy </w:t>
      </w:r>
      <w:r w:rsidR="006B27D8" w:rsidRPr="008E15C7">
        <w:rPr>
          <w:rFonts w:asciiTheme="minorHAnsi" w:hAnsiTheme="minorHAnsi" w:cstheme="minorHAnsi"/>
          <w:b/>
          <w:bCs/>
          <w:color w:val="auto"/>
          <w:sz w:val="22"/>
          <w:szCs w:val="22"/>
        </w:rPr>
        <w:t>Machina Lonati</w:t>
      </w:r>
      <w:r w:rsidR="006B27D8">
        <w:rPr>
          <w:rFonts w:asciiTheme="minorHAnsi" w:hAnsiTheme="minorHAnsi" w:cstheme="minorHAnsi"/>
          <w:color w:val="auto"/>
          <w:sz w:val="22"/>
          <w:szCs w:val="22"/>
        </w:rPr>
        <w:t xml:space="preserve"> di </w:t>
      </w:r>
      <w:r w:rsidR="006B27D8" w:rsidRPr="008E15C7">
        <w:rPr>
          <w:rFonts w:asciiTheme="minorHAnsi" w:hAnsiTheme="minorHAnsi" w:cstheme="minorHAnsi"/>
          <w:b/>
          <w:bCs/>
          <w:color w:val="auto"/>
          <w:sz w:val="22"/>
          <w:szCs w:val="22"/>
        </w:rPr>
        <w:t>Brescia</w:t>
      </w:r>
      <w:r w:rsidR="006B27D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6B27D8">
        <w:rPr>
          <w:rFonts w:asciiTheme="minorHAnsi" w:hAnsiTheme="minorHAnsi" w:cstheme="minorHAnsi"/>
          <w:color w:val="auto"/>
          <w:sz w:val="22"/>
          <w:szCs w:val="22"/>
        </w:rPr>
        <w:t>ed esteso anche a</w:t>
      </w:r>
      <w:r w:rsidR="005029E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B27D8" w:rsidRPr="008E15C7">
        <w:rPr>
          <w:rFonts w:asciiTheme="minorHAnsi" w:hAnsiTheme="minorHAnsi" w:cstheme="minorHAnsi"/>
          <w:b/>
          <w:bCs/>
          <w:color w:val="auto"/>
          <w:sz w:val="22"/>
          <w:szCs w:val="22"/>
        </w:rPr>
        <w:t>ITS E</w:t>
      </w:r>
      <w:r w:rsidR="006B27D8">
        <w:rPr>
          <w:rFonts w:asciiTheme="minorHAnsi" w:hAnsiTheme="minorHAnsi" w:cstheme="minorHAnsi"/>
          <w:b/>
          <w:bCs/>
          <w:color w:val="auto"/>
          <w:sz w:val="22"/>
          <w:szCs w:val="22"/>
        </w:rPr>
        <w:t>ccellenza Agroalimentare Toscana</w:t>
      </w:r>
      <w:r w:rsidR="006B27D8">
        <w:rPr>
          <w:rFonts w:asciiTheme="minorHAnsi" w:hAnsiTheme="minorHAnsi" w:cstheme="minorHAnsi"/>
          <w:color w:val="auto"/>
          <w:sz w:val="22"/>
          <w:szCs w:val="22"/>
        </w:rPr>
        <w:t xml:space="preserve"> di </w:t>
      </w:r>
      <w:r w:rsidR="00CC7345">
        <w:rPr>
          <w:rFonts w:asciiTheme="minorHAnsi" w:hAnsiTheme="minorHAnsi" w:cstheme="minorHAnsi"/>
          <w:b/>
          <w:bCs/>
          <w:color w:val="auto"/>
          <w:sz w:val="22"/>
          <w:szCs w:val="22"/>
        </w:rPr>
        <w:t>Firenze</w:t>
      </w:r>
      <w:r w:rsidR="000A2C1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6B27D8">
        <w:rPr>
          <w:rFonts w:asciiTheme="minorHAnsi" w:hAnsiTheme="minorHAnsi" w:cstheme="minorHAnsi"/>
          <w:color w:val="auto"/>
          <w:sz w:val="22"/>
          <w:szCs w:val="22"/>
        </w:rPr>
        <w:t xml:space="preserve">e </w:t>
      </w:r>
      <w:r w:rsidR="006B27D8" w:rsidRPr="008E15C7">
        <w:rPr>
          <w:rFonts w:asciiTheme="minorHAnsi" w:hAnsiTheme="minorHAnsi" w:cstheme="minorHAnsi"/>
          <w:b/>
          <w:bCs/>
          <w:color w:val="auto"/>
          <w:sz w:val="22"/>
          <w:szCs w:val="22"/>
        </w:rPr>
        <w:t>Fondazione ITS Servizi alle Imprese</w:t>
      </w:r>
      <w:r w:rsidR="006B27D8">
        <w:rPr>
          <w:rFonts w:asciiTheme="minorHAnsi" w:hAnsiTheme="minorHAnsi" w:cstheme="minorHAnsi"/>
          <w:color w:val="auto"/>
          <w:sz w:val="22"/>
          <w:szCs w:val="22"/>
        </w:rPr>
        <w:t xml:space="preserve"> di </w:t>
      </w:r>
      <w:r w:rsidR="006B27D8" w:rsidRPr="008E15C7">
        <w:rPr>
          <w:rFonts w:asciiTheme="minorHAnsi" w:hAnsiTheme="minorHAnsi" w:cstheme="minorHAnsi"/>
          <w:b/>
          <w:bCs/>
          <w:color w:val="auto"/>
          <w:sz w:val="22"/>
          <w:szCs w:val="22"/>
        </w:rPr>
        <w:t>Roma</w:t>
      </w:r>
      <w:r w:rsidR="006B27D8">
        <w:rPr>
          <w:rFonts w:asciiTheme="minorHAnsi" w:hAnsiTheme="minorHAnsi" w:cstheme="minorHAnsi"/>
          <w:color w:val="auto"/>
          <w:sz w:val="22"/>
          <w:szCs w:val="22"/>
        </w:rPr>
        <w:t>, permettendo così una copertura territoriale più ampia.</w:t>
      </w:r>
      <w:r w:rsidR="005029E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4338A" w:rsidRPr="00B4338A">
        <w:rPr>
          <w:rFonts w:asciiTheme="minorHAnsi" w:hAnsiTheme="minorHAnsi" w:cstheme="minorHAnsi"/>
          <w:color w:val="auto"/>
          <w:sz w:val="22"/>
          <w:szCs w:val="22"/>
        </w:rPr>
        <w:t xml:space="preserve">Ciascun istituto </w:t>
      </w:r>
      <w:r w:rsidR="000A370E">
        <w:rPr>
          <w:rFonts w:asciiTheme="minorHAnsi" w:hAnsiTheme="minorHAnsi" w:cstheme="minorHAnsi"/>
          <w:color w:val="auto"/>
          <w:sz w:val="22"/>
          <w:szCs w:val="22"/>
        </w:rPr>
        <w:t>avvierà una classe di</w:t>
      </w:r>
      <w:r w:rsidR="00B4338A" w:rsidRPr="00B4338A">
        <w:rPr>
          <w:rFonts w:asciiTheme="minorHAnsi" w:hAnsiTheme="minorHAnsi" w:cstheme="minorHAnsi"/>
          <w:color w:val="auto"/>
          <w:sz w:val="22"/>
          <w:szCs w:val="22"/>
        </w:rPr>
        <w:t xml:space="preserve"> 30 studenti, </w:t>
      </w:r>
      <w:r w:rsidR="00690C57">
        <w:rPr>
          <w:rFonts w:asciiTheme="minorHAnsi" w:hAnsiTheme="minorHAnsi" w:cstheme="minorHAnsi"/>
          <w:color w:val="auto"/>
          <w:sz w:val="22"/>
          <w:szCs w:val="22"/>
        </w:rPr>
        <w:t>permettendo complessivamente a</w:t>
      </w:r>
      <w:r w:rsidR="00B4338A" w:rsidRPr="00B4338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4338A" w:rsidRPr="0033122B">
        <w:rPr>
          <w:rFonts w:asciiTheme="minorHAnsi" w:hAnsiTheme="minorHAnsi" w:cstheme="minorHAnsi"/>
          <w:b/>
          <w:bCs/>
          <w:color w:val="auto"/>
          <w:sz w:val="22"/>
          <w:szCs w:val="22"/>
        </w:rPr>
        <w:t>90 ragazzi e ragazze</w:t>
      </w:r>
      <w:r w:rsidR="00B4338A" w:rsidRPr="00B4338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B395D">
        <w:rPr>
          <w:rFonts w:asciiTheme="minorHAnsi" w:hAnsiTheme="minorHAnsi" w:cstheme="minorHAnsi"/>
          <w:color w:val="auto"/>
          <w:sz w:val="22"/>
          <w:szCs w:val="22"/>
        </w:rPr>
        <w:t xml:space="preserve">- il triplo rispetto alla precedente edizione - </w:t>
      </w:r>
      <w:r w:rsidR="00690C57">
        <w:rPr>
          <w:rFonts w:asciiTheme="minorHAnsi" w:hAnsiTheme="minorHAnsi" w:cstheme="minorHAnsi"/>
          <w:color w:val="auto"/>
          <w:sz w:val="22"/>
          <w:szCs w:val="22"/>
        </w:rPr>
        <w:t xml:space="preserve">di intraprendere </w:t>
      </w:r>
      <w:r w:rsidR="000A370E">
        <w:rPr>
          <w:rFonts w:asciiTheme="minorHAnsi" w:hAnsiTheme="minorHAnsi" w:cstheme="minorHAnsi"/>
          <w:color w:val="auto"/>
          <w:sz w:val="22"/>
          <w:szCs w:val="22"/>
        </w:rPr>
        <w:t xml:space="preserve">il percorso biennale </w:t>
      </w:r>
      <w:r w:rsidR="000A370E" w:rsidRPr="00B4338A">
        <w:rPr>
          <w:rFonts w:asciiTheme="minorHAnsi" w:hAnsiTheme="minorHAnsi" w:cstheme="minorHAnsi"/>
          <w:color w:val="auto"/>
          <w:sz w:val="22"/>
          <w:szCs w:val="22"/>
        </w:rPr>
        <w:t xml:space="preserve">per diventare </w:t>
      </w:r>
      <w:r w:rsidR="000A370E"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>Assistant Store Manager</w:t>
      </w:r>
      <w:r w:rsidR="000A370E" w:rsidRPr="00B4338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E2FA0">
        <w:rPr>
          <w:rFonts w:asciiTheme="minorHAnsi" w:hAnsiTheme="minorHAnsi" w:cstheme="minorHAnsi"/>
          <w:color w:val="auto"/>
          <w:sz w:val="22"/>
          <w:szCs w:val="22"/>
        </w:rPr>
        <w:t xml:space="preserve">in </w:t>
      </w:r>
      <w:r w:rsidR="000A370E" w:rsidRPr="00B4338A">
        <w:rPr>
          <w:rFonts w:asciiTheme="minorHAnsi" w:hAnsiTheme="minorHAnsi" w:cstheme="minorHAnsi"/>
          <w:color w:val="auto"/>
          <w:sz w:val="22"/>
          <w:szCs w:val="22"/>
        </w:rPr>
        <w:t>Lidl Italia.</w:t>
      </w:r>
    </w:p>
    <w:p w14:paraId="78E1829B" w14:textId="724AD3DD" w:rsidR="005029E2" w:rsidRDefault="005029E2" w:rsidP="000A370E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267EB09" w14:textId="2D17B820" w:rsidR="005029E2" w:rsidRDefault="005029E2" w:rsidP="000A370E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  <w:r w:rsidRPr="000A370E">
        <w:rPr>
          <w:rFonts w:asciiTheme="minorHAnsi" w:hAnsiTheme="minorHAnsi" w:cstheme="minorHAnsi"/>
          <w:b/>
          <w:bCs/>
          <w:color w:val="auto"/>
          <w:sz w:val="22"/>
          <w:szCs w:val="22"/>
        </w:rPr>
        <w:t>M</w:t>
      </w:r>
      <w:r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>assimiliano Silvestri</w:t>
      </w:r>
      <w:r w:rsidRPr="002752E1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Presidente di Lidl Italia</w:t>
      </w:r>
      <w:r w:rsidRPr="002752E1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ha commentato così l’iniziativa: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“Siamo entusiasti di annunciare il lancio della seconda edizione di Lidl 2 </w:t>
      </w:r>
      <w:proofErr w:type="spellStart"/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your</w:t>
      </w:r>
      <w:proofErr w:type="spellEnd"/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career che, visto il successo ottenuto l’anno scorso, quest’anno triplica il numero di partecipanti con l’avvio di tre nuove classi di apprendisti. I giovani rappresentano il futuro del nostro Paese, ma spesso sono in difficoltà ad orientarsi nel mondo del lavoro o non trovano realtà disposte a prendersi carico della loro formazione. Il nostro ambizioso obiettivo è quello di offrire ai migliori talenti l’opportunità di costruirsi un futuro professionale di successo, attraverso un’</w:t>
      </w:r>
      <w:r w:rsidRPr="00FE022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offerta formativa innovativa e all’avanguardia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. Un progetto che unisce </w:t>
      </w:r>
      <w:r w:rsidRPr="002752E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il meglio della formazione terziaria professionalizzante italiana con gli standard di formazione duale tedeschi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, per cui è stata naturale la scelta </w:t>
      </w:r>
      <w:r w:rsidR="00747944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avere al nostro fianco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Pr="0086306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AHK </w:t>
      </w:r>
      <w:proofErr w:type="spellStart"/>
      <w:r w:rsidRPr="0086306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Italien</w:t>
      </w:r>
      <w:proofErr w:type="spellEnd"/>
      <w:r w:rsidRPr="0086306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un partner esperto </w:t>
      </w:r>
      <w:r w:rsidRPr="00863067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nella progettazione di percorsi duali.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”</w:t>
      </w:r>
    </w:p>
    <w:p w14:paraId="610FAA99" w14:textId="07B06DC6" w:rsidR="005029E2" w:rsidRDefault="005029E2" w:rsidP="000A2C14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highlight w:val="yellow"/>
          <w:lang w:eastAsia="en-US"/>
        </w:rPr>
      </w:pPr>
    </w:p>
    <w:p w14:paraId="2DB0AA53" w14:textId="743CC29B" w:rsidR="00CD665B" w:rsidRPr="000A2C14" w:rsidRDefault="00CD665B" w:rsidP="000A2C14">
      <w:pPr>
        <w:pStyle w:val="xmsonormal"/>
        <w:jc w:val="both"/>
      </w:pPr>
      <w:r w:rsidRPr="000A2C14">
        <w:rPr>
          <w:i/>
          <w:iCs/>
        </w:rPr>
        <w:t xml:space="preserve">“Come AHK </w:t>
      </w:r>
      <w:proofErr w:type="spellStart"/>
      <w:r w:rsidRPr="000A2C14">
        <w:rPr>
          <w:i/>
          <w:iCs/>
        </w:rPr>
        <w:t>Italien</w:t>
      </w:r>
      <w:proofErr w:type="spellEnd"/>
      <w:r w:rsidRPr="000A2C14">
        <w:rPr>
          <w:i/>
          <w:iCs/>
        </w:rPr>
        <w:t xml:space="preserve"> lavoriamo da sempre per diffondere il modello duale in Italia. Nel progetto Lidl 2 </w:t>
      </w:r>
      <w:proofErr w:type="spellStart"/>
      <w:r w:rsidRPr="000A2C14">
        <w:rPr>
          <w:i/>
          <w:iCs/>
        </w:rPr>
        <w:t>your</w:t>
      </w:r>
      <w:proofErr w:type="spellEnd"/>
      <w:r w:rsidRPr="000A2C14">
        <w:rPr>
          <w:i/>
          <w:iCs/>
        </w:rPr>
        <w:t xml:space="preserve"> career, che quest’anno vede partire la sua seconda edizione, abbiamo curato la fase di progetto e avviamento delle attività applicando metodi e parametri del modello tedesco. Il risultato è che gli apprendisti assunti da Lidl vengono formati secondo un modello di sviluppo delle competenze professionali consolidato e riconosciuto, una garanzia tanto più importante ora che il progetto, dalla sola Lombardia, si estende a Lazio e Toscana. Sulla base dei risultati positivi dello scorso anno, siamo convinti che questo ampliamento gioverà non solo a Lidl ma anche alla diffusione della formazione duale in Italia nel suo complesso, ampliando le possibilità per i giovani coinvolti”</w:t>
      </w:r>
      <w:r w:rsidR="000A2C14" w:rsidRPr="000A2C14">
        <w:t xml:space="preserve"> ha affermato </w:t>
      </w:r>
      <w:r w:rsidR="000A2C14" w:rsidRPr="000A2C14">
        <w:rPr>
          <w:b/>
          <w:bCs/>
        </w:rPr>
        <w:t>Joerg Buck</w:t>
      </w:r>
      <w:r w:rsidR="000A2C14" w:rsidRPr="000A2C14">
        <w:t>,</w:t>
      </w:r>
      <w:r w:rsidR="000A2C14" w:rsidRPr="000A2C14">
        <w:rPr>
          <w:b/>
          <w:bCs/>
        </w:rPr>
        <w:t xml:space="preserve"> Consigliere Delegato Camera di Commercio Italo-Germanica</w:t>
      </w:r>
      <w:r w:rsidR="000A2C14">
        <w:t>.</w:t>
      </w:r>
    </w:p>
    <w:p w14:paraId="30648700" w14:textId="77777777" w:rsidR="005029E2" w:rsidRDefault="005029E2" w:rsidP="000A370E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C631CFE" w14:textId="5A451630" w:rsidR="008E15C7" w:rsidRDefault="00640E2E" w:rsidP="0011469C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40E2E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Il biennio di studi </w:t>
      </w:r>
      <w:r w:rsidR="00FE0223">
        <w:rPr>
          <w:rFonts w:asciiTheme="minorHAnsi" w:hAnsiTheme="minorHAnsi" w:cstheme="minorHAnsi"/>
          <w:color w:val="auto"/>
          <w:sz w:val="22"/>
          <w:szCs w:val="22"/>
        </w:rPr>
        <w:t>vedrà l’alternarsi di</w:t>
      </w:r>
      <w:r w:rsidR="00FE0223"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f</w:t>
      </w:r>
      <w:r w:rsidR="00F1563D">
        <w:rPr>
          <w:rFonts w:asciiTheme="minorHAnsi" w:hAnsiTheme="minorHAnsi" w:cstheme="minorHAnsi"/>
          <w:b/>
          <w:bCs/>
          <w:color w:val="auto"/>
          <w:sz w:val="22"/>
          <w:szCs w:val="22"/>
        </w:rPr>
        <w:t>as</w:t>
      </w:r>
      <w:r w:rsidR="00FE0223"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>i teoriche</w:t>
      </w:r>
      <w:r w:rsidR="00FE0223">
        <w:rPr>
          <w:rFonts w:asciiTheme="minorHAnsi" w:hAnsiTheme="minorHAnsi" w:cstheme="minorHAnsi"/>
          <w:color w:val="auto"/>
          <w:sz w:val="22"/>
          <w:szCs w:val="22"/>
        </w:rPr>
        <w:t xml:space="preserve"> in aula</w:t>
      </w:r>
      <w:r w:rsidR="00AE2FA0">
        <w:rPr>
          <w:rFonts w:asciiTheme="minorHAnsi" w:hAnsiTheme="minorHAnsi" w:cstheme="minorHAnsi"/>
          <w:color w:val="auto"/>
          <w:sz w:val="22"/>
          <w:szCs w:val="22"/>
        </w:rPr>
        <w:t xml:space="preserve"> e</w:t>
      </w:r>
      <w:r w:rsidR="00FE0223"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f</w:t>
      </w:r>
      <w:r w:rsidR="00F1563D">
        <w:rPr>
          <w:rFonts w:asciiTheme="minorHAnsi" w:hAnsiTheme="minorHAnsi" w:cstheme="minorHAnsi"/>
          <w:b/>
          <w:bCs/>
          <w:color w:val="auto"/>
          <w:sz w:val="22"/>
          <w:szCs w:val="22"/>
        </w:rPr>
        <w:t>ormazioni</w:t>
      </w:r>
      <w:r w:rsidR="00FE0223"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pratiche </w:t>
      </w:r>
      <w:r w:rsidR="00FE0223">
        <w:rPr>
          <w:rFonts w:asciiTheme="minorHAnsi" w:hAnsiTheme="minorHAnsi" w:cstheme="minorHAnsi"/>
          <w:color w:val="auto"/>
          <w:sz w:val="22"/>
          <w:szCs w:val="22"/>
        </w:rPr>
        <w:t xml:space="preserve">in punto vendita, con 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la finalità di conseguire un </w:t>
      </w:r>
      <w:r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>doppio titolo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: il </w:t>
      </w:r>
      <w:r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>diploma di Tecnico Superiore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, titolo di studi per la formazione terziaria corrispondente al V livello del Quadro europeo delle qualifiche EQF, accompagnato da una </w:t>
      </w:r>
      <w:r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>certificazione delle competenze professionali</w:t>
      </w:r>
      <w:r w:rsidR="00690C5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 rilasciata da AHK </w:t>
      </w:r>
      <w:proofErr w:type="spellStart"/>
      <w:r w:rsidRPr="00640E2E">
        <w:rPr>
          <w:rFonts w:asciiTheme="minorHAnsi" w:hAnsiTheme="minorHAnsi" w:cstheme="minorHAnsi"/>
          <w:color w:val="auto"/>
          <w:sz w:val="22"/>
          <w:szCs w:val="22"/>
        </w:rPr>
        <w:t>Italien</w:t>
      </w:r>
      <w:proofErr w:type="spellEnd"/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 sul profilo tedesco di riferimento</w:t>
      </w:r>
      <w:r w:rsidR="00690C57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57414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90C57">
        <w:rPr>
          <w:rFonts w:asciiTheme="minorHAnsi" w:hAnsiTheme="minorHAnsi" w:cstheme="minorHAnsi"/>
          <w:color w:val="auto"/>
          <w:sz w:val="22"/>
          <w:szCs w:val="22"/>
        </w:rPr>
        <w:t xml:space="preserve">Fin dal primo giorno, </w:t>
      </w:r>
      <w:r w:rsidR="0057414B">
        <w:rPr>
          <w:rFonts w:asciiTheme="minorHAnsi" w:hAnsiTheme="minorHAnsi" w:cstheme="minorHAnsi"/>
          <w:color w:val="auto"/>
          <w:sz w:val="22"/>
          <w:szCs w:val="22"/>
        </w:rPr>
        <w:t xml:space="preserve">gli studenti risulteranno </w:t>
      </w:r>
      <w:r w:rsidR="0057414B" w:rsidRPr="000A370E">
        <w:rPr>
          <w:rFonts w:asciiTheme="minorHAnsi" w:hAnsiTheme="minorHAnsi" w:cstheme="minorHAnsi"/>
          <w:b/>
          <w:bCs/>
          <w:color w:val="auto"/>
          <w:sz w:val="22"/>
          <w:szCs w:val="22"/>
        </w:rPr>
        <w:t>assunti con un</w:t>
      </w:r>
      <w:r w:rsidR="0057414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7414B"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>contratto di Apprendistato di alta formazione e ricerca</w:t>
      </w:r>
      <w:r w:rsidR="0057414B">
        <w:rPr>
          <w:rFonts w:asciiTheme="minorHAnsi" w:hAnsiTheme="minorHAnsi" w:cstheme="minorHAnsi"/>
          <w:color w:val="auto"/>
          <w:sz w:val="22"/>
          <w:szCs w:val="22"/>
        </w:rPr>
        <w:t xml:space="preserve">, potendo così percepire uno </w:t>
      </w:r>
      <w:r w:rsidR="0057414B" w:rsidRPr="005029E2">
        <w:rPr>
          <w:rFonts w:asciiTheme="minorHAnsi" w:hAnsiTheme="minorHAnsi" w:cstheme="minorHAnsi"/>
          <w:b/>
          <w:bCs/>
          <w:color w:val="auto"/>
          <w:sz w:val="22"/>
          <w:szCs w:val="22"/>
        </w:rPr>
        <w:t>stipendio mensile</w:t>
      </w:r>
      <w:r w:rsidR="0057414B">
        <w:rPr>
          <w:rFonts w:asciiTheme="minorHAnsi" w:hAnsiTheme="minorHAnsi" w:cstheme="minorHAnsi"/>
          <w:color w:val="auto"/>
          <w:sz w:val="22"/>
          <w:szCs w:val="22"/>
        </w:rPr>
        <w:t xml:space="preserve"> e accedere a tutti i benefit previsti per i collaboratori</w:t>
      </w:r>
      <w:r w:rsidR="00690C57">
        <w:rPr>
          <w:rFonts w:asciiTheme="minorHAnsi" w:hAnsiTheme="minorHAnsi" w:cstheme="minorHAnsi"/>
          <w:color w:val="auto"/>
          <w:sz w:val="22"/>
          <w:szCs w:val="22"/>
        </w:rPr>
        <w:t xml:space="preserve"> di Lidl Italia</w:t>
      </w:r>
      <w:r w:rsidR="0057414B">
        <w:rPr>
          <w:rFonts w:asciiTheme="minorHAnsi" w:hAnsiTheme="minorHAnsi" w:cstheme="minorHAnsi"/>
          <w:color w:val="auto"/>
          <w:sz w:val="22"/>
          <w:szCs w:val="22"/>
        </w:rPr>
        <w:t xml:space="preserve">. Al termine dei due anni,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brillanti neodiplomati </w:t>
      </w:r>
      <w:r w:rsidR="0057414B">
        <w:rPr>
          <w:rFonts w:asciiTheme="minorHAnsi" w:hAnsiTheme="minorHAnsi" w:cstheme="minorHAnsi"/>
          <w:color w:val="auto"/>
          <w:sz w:val="22"/>
          <w:szCs w:val="22"/>
        </w:rPr>
        <w:t>avranno acquisito tutte le competenze per ricoprire in autonomia il ruolo di Assistant Store Manager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e 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verrà loro offerto un </w:t>
      </w:r>
      <w:r w:rsidRPr="000A370E">
        <w:rPr>
          <w:rFonts w:asciiTheme="minorHAnsi" w:hAnsiTheme="minorHAnsi" w:cstheme="minorHAnsi"/>
          <w:color w:val="auto"/>
          <w:sz w:val="22"/>
          <w:szCs w:val="22"/>
        </w:rPr>
        <w:t>contratto di</w:t>
      </w:r>
      <w:r w:rsidRPr="000A37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assunzione a tempo indeterminato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 presso i punti vendita Lidl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di tutta Italia.</w:t>
      </w:r>
    </w:p>
    <w:p w14:paraId="2BA0B795" w14:textId="4FAF9303" w:rsidR="008E15C7" w:rsidRDefault="008E15C7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1DA7C9A9" w14:textId="01661188" w:rsidR="008E15C7" w:rsidRDefault="00FE0223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Le selezioni avranno luogo da </w:t>
      </w:r>
      <w:r w:rsidR="00B4338A">
        <w:rPr>
          <w:rFonts w:asciiTheme="minorHAnsi" w:hAnsiTheme="minorHAnsi" w:cstheme="minorHAnsi"/>
          <w:color w:val="auto"/>
          <w:sz w:val="22"/>
          <w:szCs w:val="22"/>
        </w:rPr>
        <w:t xml:space="preserve">giugno </w:t>
      </w:r>
      <w:r w:rsidR="00BD7DAB">
        <w:rPr>
          <w:rFonts w:asciiTheme="minorHAnsi" w:hAnsiTheme="minorHAnsi" w:cstheme="minorHAnsi"/>
          <w:color w:val="auto"/>
          <w:sz w:val="22"/>
          <w:szCs w:val="22"/>
        </w:rPr>
        <w:t>fino al termine dell’estate</w:t>
      </w:r>
      <w:r>
        <w:rPr>
          <w:rFonts w:asciiTheme="minorHAnsi" w:hAnsiTheme="minorHAnsi" w:cstheme="minorHAnsi"/>
          <w:color w:val="auto"/>
          <w:sz w:val="22"/>
          <w:szCs w:val="22"/>
        </w:rPr>
        <w:t>, ment</w:t>
      </w:r>
      <w:r w:rsidR="00B8192C">
        <w:rPr>
          <w:rFonts w:asciiTheme="minorHAnsi" w:hAnsiTheme="minorHAnsi" w:cstheme="minorHAnsi"/>
          <w:color w:val="auto"/>
          <w:sz w:val="22"/>
          <w:szCs w:val="22"/>
        </w:rPr>
        <w:t>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e nei mesi di </w:t>
      </w:r>
      <w:r w:rsidR="008E15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luglio e settembre l’Azienda organizzerà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alcuni</w:t>
      </w:r>
      <w:r w:rsidR="008E15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eventi di presentazione online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, rivolti ai giovani e alle loro famiglie</w:t>
      </w:r>
      <w:r w:rsidR="008E15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Il </w:t>
      </w:r>
      <w:proofErr w:type="spellStart"/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form</w:t>
      </w:r>
      <w:proofErr w:type="spellEnd"/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di iscrizione agli eventi di presentazione e </w:t>
      </w:r>
      <w:r w:rsidR="008E15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tutte le informazioni sul percorso sono disponibili sul sito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d</w:t>
      </w:r>
      <w:r w:rsidR="008E15C7">
        <w:rPr>
          <w:rFonts w:eastAsiaTheme="minorHAnsi" w:cs="Calibri-Bold"/>
          <w:bCs/>
          <w:color w:val="auto"/>
          <w:sz w:val="22"/>
          <w:szCs w:val="22"/>
          <w:lang w:eastAsia="en-US"/>
        </w:rPr>
        <w:t>i Lidl Italia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al seguente link</w:t>
      </w:r>
      <w:r w:rsidR="008E15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: </w:t>
      </w:r>
      <w:hyperlink r:id="rId11" w:history="1">
        <w:r w:rsidR="008E15C7" w:rsidRPr="000411A0">
          <w:rPr>
            <w:rStyle w:val="Collegamentoipertestuale"/>
            <w:rFonts w:eastAsiaTheme="minorHAnsi" w:cs="Calibri-Bold"/>
            <w:bCs/>
            <w:sz w:val="22"/>
            <w:szCs w:val="22"/>
            <w:lang w:eastAsia="en-US"/>
          </w:rPr>
          <w:t>https://lavoro.lidl.it/lidl-2-your-career?utm_source=linkedin&amp;utm_medium=paid&amp;utm_campaign=ped&amp;utm_content=2023.06.13+corporate+post</w:t>
        </w:r>
      </w:hyperlink>
    </w:p>
    <w:p w14:paraId="6FDF7A21" w14:textId="5E1F3777" w:rsidR="008E15C7" w:rsidRDefault="008E15C7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6E9FC0EC" w14:textId="77777777" w:rsidR="008E15C7" w:rsidRDefault="008E15C7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65CE2B88" w14:textId="77777777" w:rsidR="00CD13F3" w:rsidRPr="00A20BE1" w:rsidRDefault="00CD13F3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16"/>
          <w:szCs w:val="16"/>
          <w:lang w:eastAsia="en-US"/>
        </w:rPr>
      </w:pPr>
    </w:p>
    <w:p w14:paraId="07279102" w14:textId="77777777" w:rsidR="00CD7530" w:rsidRPr="00C3464D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13F2A44A" w14:textId="4CBA7DEB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1A33F5">
        <w:rPr>
          <w:rFonts w:cs="Calibri-Bold"/>
          <w:bCs/>
          <w:color w:val="1F497D" w:themeColor="text2"/>
          <w:sz w:val="18"/>
          <w:szCs w:val="18"/>
          <w:lang w:val="it-IT"/>
        </w:rPr>
        <w:t>730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E9564F3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51B4969" w:rsidR="00171FA8" w:rsidRPr="006E42C5" w:rsidRDefault="00CD7530" w:rsidP="00A20BE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1659D5A9" w:rsidR="004B6791" w:rsidRDefault="00BF79E4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3872" behindDoc="0" locked="0" layoutInCell="1" allowOverlap="1" wp14:anchorId="7110E8DA" wp14:editId="2017F04B">
          <wp:simplePos x="0" y="0"/>
          <wp:positionH relativeFrom="column">
            <wp:posOffset>3397885</wp:posOffset>
          </wp:positionH>
          <wp:positionV relativeFrom="paragraph">
            <wp:posOffset>92933</wp:posOffset>
          </wp:positionV>
          <wp:extent cx="1581785" cy="367665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81785" cy="367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2ECCF0EE">
          <wp:simplePos x="0" y="0"/>
          <wp:positionH relativeFrom="column">
            <wp:posOffset>5081270</wp:posOffset>
          </wp:positionH>
          <wp:positionV relativeFrom="paragraph">
            <wp:posOffset>-52070</wp:posOffset>
          </wp:positionV>
          <wp:extent cx="643255" cy="643255"/>
          <wp:effectExtent l="0" t="0" r="4445" b="444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643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1860AB4D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D67C0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660515">
    <w:abstractNumId w:val="2"/>
  </w:num>
  <w:num w:numId="2" w16cid:durableId="1197885582">
    <w:abstractNumId w:val="2"/>
  </w:num>
  <w:num w:numId="3" w16cid:durableId="269431301">
    <w:abstractNumId w:val="2"/>
  </w:num>
  <w:num w:numId="4" w16cid:durableId="1144586985">
    <w:abstractNumId w:val="2"/>
  </w:num>
  <w:num w:numId="5" w16cid:durableId="690834442">
    <w:abstractNumId w:val="2"/>
  </w:num>
  <w:num w:numId="6" w16cid:durableId="2437405">
    <w:abstractNumId w:val="2"/>
  </w:num>
  <w:num w:numId="7" w16cid:durableId="27921627">
    <w:abstractNumId w:val="2"/>
  </w:num>
  <w:num w:numId="8" w16cid:durableId="255870397">
    <w:abstractNumId w:val="2"/>
  </w:num>
  <w:num w:numId="9" w16cid:durableId="1100563533">
    <w:abstractNumId w:val="2"/>
  </w:num>
  <w:num w:numId="10" w16cid:durableId="1479810670">
    <w:abstractNumId w:val="1"/>
  </w:num>
  <w:num w:numId="11" w16cid:durableId="206100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4648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202F"/>
    <w:rsid w:val="00005B4B"/>
    <w:rsid w:val="00006720"/>
    <w:rsid w:val="000106D3"/>
    <w:rsid w:val="00017AD1"/>
    <w:rsid w:val="00017DEE"/>
    <w:rsid w:val="00023663"/>
    <w:rsid w:val="00025A71"/>
    <w:rsid w:val="000304C7"/>
    <w:rsid w:val="00032445"/>
    <w:rsid w:val="00035922"/>
    <w:rsid w:val="00035B59"/>
    <w:rsid w:val="000425DF"/>
    <w:rsid w:val="00047935"/>
    <w:rsid w:val="000575B7"/>
    <w:rsid w:val="000603EC"/>
    <w:rsid w:val="00065FC0"/>
    <w:rsid w:val="0007383C"/>
    <w:rsid w:val="00074BA5"/>
    <w:rsid w:val="0007713C"/>
    <w:rsid w:val="000804E6"/>
    <w:rsid w:val="00081340"/>
    <w:rsid w:val="00081A27"/>
    <w:rsid w:val="000914C7"/>
    <w:rsid w:val="00095DF9"/>
    <w:rsid w:val="00097602"/>
    <w:rsid w:val="000A198C"/>
    <w:rsid w:val="000A21BD"/>
    <w:rsid w:val="000A2C14"/>
    <w:rsid w:val="000A370E"/>
    <w:rsid w:val="000B2CA6"/>
    <w:rsid w:val="000B3899"/>
    <w:rsid w:val="000B7204"/>
    <w:rsid w:val="000B724C"/>
    <w:rsid w:val="000B7D55"/>
    <w:rsid w:val="000C1FE1"/>
    <w:rsid w:val="000C2AA6"/>
    <w:rsid w:val="000C4D97"/>
    <w:rsid w:val="000C6C42"/>
    <w:rsid w:val="000C7243"/>
    <w:rsid w:val="000C7245"/>
    <w:rsid w:val="000C7E03"/>
    <w:rsid w:val="000D064A"/>
    <w:rsid w:val="000E6341"/>
    <w:rsid w:val="000F67E7"/>
    <w:rsid w:val="0010572B"/>
    <w:rsid w:val="00105C99"/>
    <w:rsid w:val="001071B9"/>
    <w:rsid w:val="001103F8"/>
    <w:rsid w:val="0011469C"/>
    <w:rsid w:val="00114F13"/>
    <w:rsid w:val="001167C9"/>
    <w:rsid w:val="001224FF"/>
    <w:rsid w:val="001228D9"/>
    <w:rsid w:val="001241B5"/>
    <w:rsid w:val="001437A4"/>
    <w:rsid w:val="00144642"/>
    <w:rsid w:val="00147AAD"/>
    <w:rsid w:val="00147B27"/>
    <w:rsid w:val="0015267E"/>
    <w:rsid w:val="00152734"/>
    <w:rsid w:val="00153BC8"/>
    <w:rsid w:val="0015496F"/>
    <w:rsid w:val="00171FA8"/>
    <w:rsid w:val="00173B1B"/>
    <w:rsid w:val="001769EB"/>
    <w:rsid w:val="00177431"/>
    <w:rsid w:val="00181A68"/>
    <w:rsid w:val="00182199"/>
    <w:rsid w:val="00182F03"/>
    <w:rsid w:val="00191B3D"/>
    <w:rsid w:val="001A07C7"/>
    <w:rsid w:val="001A33F5"/>
    <w:rsid w:val="001A6D41"/>
    <w:rsid w:val="001C2784"/>
    <w:rsid w:val="001C4B74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1D06"/>
    <w:rsid w:val="001F3C27"/>
    <w:rsid w:val="001F49D8"/>
    <w:rsid w:val="001F4FA7"/>
    <w:rsid w:val="002003B8"/>
    <w:rsid w:val="00200EFB"/>
    <w:rsid w:val="0020497C"/>
    <w:rsid w:val="0020506A"/>
    <w:rsid w:val="00206F17"/>
    <w:rsid w:val="002218D5"/>
    <w:rsid w:val="002244A1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2E1"/>
    <w:rsid w:val="00275A93"/>
    <w:rsid w:val="002822F1"/>
    <w:rsid w:val="0028454D"/>
    <w:rsid w:val="002854AD"/>
    <w:rsid w:val="002861B3"/>
    <w:rsid w:val="00291ED4"/>
    <w:rsid w:val="00294A21"/>
    <w:rsid w:val="00295D53"/>
    <w:rsid w:val="002A2EA8"/>
    <w:rsid w:val="002B09E0"/>
    <w:rsid w:val="002B149C"/>
    <w:rsid w:val="002B2B76"/>
    <w:rsid w:val="002B395D"/>
    <w:rsid w:val="002B77A1"/>
    <w:rsid w:val="002C1ECD"/>
    <w:rsid w:val="002D6A6B"/>
    <w:rsid w:val="002D779A"/>
    <w:rsid w:val="002E526E"/>
    <w:rsid w:val="002E5308"/>
    <w:rsid w:val="002F20F1"/>
    <w:rsid w:val="002F325A"/>
    <w:rsid w:val="002F472A"/>
    <w:rsid w:val="002F516C"/>
    <w:rsid w:val="002F64F7"/>
    <w:rsid w:val="002F7D39"/>
    <w:rsid w:val="00301FA4"/>
    <w:rsid w:val="003062A4"/>
    <w:rsid w:val="00310E19"/>
    <w:rsid w:val="00311DB3"/>
    <w:rsid w:val="003160B1"/>
    <w:rsid w:val="00316529"/>
    <w:rsid w:val="003230DC"/>
    <w:rsid w:val="003264D7"/>
    <w:rsid w:val="0033122B"/>
    <w:rsid w:val="00340E34"/>
    <w:rsid w:val="00343853"/>
    <w:rsid w:val="00347B7B"/>
    <w:rsid w:val="00362FE4"/>
    <w:rsid w:val="00363AF9"/>
    <w:rsid w:val="0036626B"/>
    <w:rsid w:val="0037317E"/>
    <w:rsid w:val="003747D3"/>
    <w:rsid w:val="00376786"/>
    <w:rsid w:val="0037694A"/>
    <w:rsid w:val="00387336"/>
    <w:rsid w:val="00393B2F"/>
    <w:rsid w:val="003A5FAA"/>
    <w:rsid w:val="003B0583"/>
    <w:rsid w:val="003B2E94"/>
    <w:rsid w:val="003C0B97"/>
    <w:rsid w:val="003C3772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157D6"/>
    <w:rsid w:val="0042500D"/>
    <w:rsid w:val="004305C9"/>
    <w:rsid w:val="00435C4E"/>
    <w:rsid w:val="00444D83"/>
    <w:rsid w:val="00447819"/>
    <w:rsid w:val="004569A0"/>
    <w:rsid w:val="00461084"/>
    <w:rsid w:val="00461B61"/>
    <w:rsid w:val="00462465"/>
    <w:rsid w:val="00464F63"/>
    <w:rsid w:val="00475730"/>
    <w:rsid w:val="004772E6"/>
    <w:rsid w:val="0048056B"/>
    <w:rsid w:val="004851E9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770"/>
    <w:rsid w:val="00501859"/>
    <w:rsid w:val="005025CE"/>
    <w:rsid w:val="0050263E"/>
    <w:rsid w:val="005029E2"/>
    <w:rsid w:val="005236D5"/>
    <w:rsid w:val="005278FE"/>
    <w:rsid w:val="00531A26"/>
    <w:rsid w:val="00532BD6"/>
    <w:rsid w:val="00533200"/>
    <w:rsid w:val="005367C7"/>
    <w:rsid w:val="00536EE6"/>
    <w:rsid w:val="005378FA"/>
    <w:rsid w:val="00540F70"/>
    <w:rsid w:val="00554AB8"/>
    <w:rsid w:val="00554CC1"/>
    <w:rsid w:val="0056010E"/>
    <w:rsid w:val="0056405F"/>
    <w:rsid w:val="00571A00"/>
    <w:rsid w:val="005720E2"/>
    <w:rsid w:val="00572298"/>
    <w:rsid w:val="0057414B"/>
    <w:rsid w:val="005817EF"/>
    <w:rsid w:val="0058276E"/>
    <w:rsid w:val="00584AD9"/>
    <w:rsid w:val="00586EFE"/>
    <w:rsid w:val="005919F6"/>
    <w:rsid w:val="005972B3"/>
    <w:rsid w:val="005A1874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7BEA"/>
    <w:rsid w:val="00603232"/>
    <w:rsid w:val="00613262"/>
    <w:rsid w:val="006227DD"/>
    <w:rsid w:val="00624686"/>
    <w:rsid w:val="00630B4A"/>
    <w:rsid w:val="00631B8C"/>
    <w:rsid w:val="00640E2E"/>
    <w:rsid w:val="00642205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85F2D"/>
    <w:rsid w:val="00690C57"/>
    <w:rsid w:val="00690F32"/>
    <w:rsid w:val="006947AB"/>
    <w:rsid w:val="006A438C"/>
    <w:rsid w:val="006A7843"/>
    <w:rsid w:val="006A7E99"/>
    <w:rsid w:val="006B27D8"/>
    <w:rsid w:val="006B46A4"/>
    <w:rsid w:val="006B7030"/>
    <w:rsid w:val="006B7AB8"/>
    <w:rsid w:val="006D4394"/>
    <w:rsid w:val="006E42C5"/>
    <w:rsid w:val="006F6955"/>
    <w:rsid w:val="006F74B0"/>
    <w:rsid w:val="00704D5B"/>
    <w:rsid w:val="00704DB7"/>
    <w:rsid w:val="00705351"/>
    <w:rsid w:val="007060CE"/>
    <w:rsid w:val="00710089"/>
    <w:rsid w:val="00721FDF"/>
    <w:rsid w:val="00725634"/>
    <w:rsid w:val="00730ED9"/>
    <w:rsid w:val="00733CE1"/>
    <w:rsid w:val="00734391"/>
    <w:rsid w:val="007378DF"/>
    <w:rsid w:val="007400AF"/>
    <w:rsid w:val="0074036A"/>
    <w:rsid w:val="00740F5D"/>
    <w:rsid w:val="00742749"/>
    <w:rsid w:val="00747595"/>
    <w:rsid w:val="00747944"/>
    <w:rsid w:val="00755A3E"/>
    <w:rsid w:val="00764ECB"/>
    <w:rsid w:val="00766453"/>
    <w:rsid w:val="00767921"/>
    <w:rsid w:val="007704E5"/>
    <w:rsid w:val="00770F6B"/>
    <w:rsid w:val="00772C30"/>
    <w:rsid w:val="007835FD"/>
    <w:rsid w:val="00784029"/>
    <w:rsid w:val="0078417F"/>
    <w:rsid w:val="007844DC"/>
    <w:rsid w:val="00786B57"/>
    <w:rsid w:val="00791C40"/>
    <w:rsid w:val="00793CFB"/>
    <w:rsid w:val="00794E37"/>
    <w:rsid w:val="007A1966"/>
    <w:rsid w:val="007A3B10"/>
    <w:rsid w:val="007A3F54"/>
    <w:rsid w:val="007A6C9E"/>
    <w:rsid w:val="007B25DA"/>
    <w:rsid w:val="007B38A3"/>
    <w:rsid w:val="007B71D7"/>
    <w:rsid w:val="007C1315"/>
    <w:rsid w:val="007D3DD0"/>
    <w:rsid w:val="007D4A09"/>
    <w:rsid w:val="007D536B"/>
    <w:rsid w:val="007D53DB"/>
    <w:rsid w:val="007E3733"/>
    <w:rsid w:val="007E3AB3"/>
    <w:rsid w:val="007F127A"/>
    <w:rsid w:val="007F6D48"/>
    <w:rsid w:val="008040D9"/>
    <w:rsid w:val="008108DC"/>
    <w:rsid w:val="00810E21"/>
    <w:rsid w:val="00812EAC"/>
    <w:rsid w:val="00815D18"/>
    <w:rsid w:val="008234CB"/>
    <w:rsid w:val="0082540C"/>
    <w:rsid w:val="00832CB5"/>
    <w:rsid w:val="00832D48"/>
    <w:rsid w:val="00835707"/>
    <w:rsid w:val="00835F47"/>
    <w:rsid w:val="008424C0"/>
    <w:rsid w:val="0084746E"/>
    <w:rsid w:val="00851B0A"/>
    <w:rsid w:val="00860219"/>
    <w:rsid w:val="00863067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5B8D"/>
    <w:rsid w:val="008971D1"/>
    <w:rsid w:val="008A1261"/>
    <w:rsid w:val="008A1BEB"/>
    <w:rsid w:val="008A31A5"/>
    <w:rsid w:val="008A4EBB"/>
    <w:rsid w:val="008B41E3"/>
    <w:rsid w:val="008B5CAC"/>
    <w:rsid w:val="008C08A0"/>
    <w:rsid w:val="008C28B4"/>
    <w:rsid w:val="008C35ED"/>
    <w:rsid w:val="008C3BA8"/>
    <w:rsid w:val="008C4A68"/>
    <w:rsid w:val="008C521D"/>
    <w:rsid w:val="008D4910"/>
    <w:rsid w:val="008D731A"/>
    <w:rsid w:val="008E15C7"/>
    <w:rsid w:val="008E2F14"/>
    <w:rsid w:val="008E3A76"/>
    <w:rsid w:val="008E5D01"/>
    <w:rsid w:val="008F3883"/>
    <w:rsid w:val="008F574D"/>
    <w:rsid w:val="008F5D82"/>
    <w:rsid w:val="00904237"/>
    <w:rsid w:val="0090782B"/>
    <w:rsid w:val="00910E16"/>
    <w:rsid w:val="00917623"/>
    <w:rsid w:val="00917877"/>
    <w:rsid w:val="00921CB4"/>
    <w:rsid w:val="00923FB8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03C6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84020"/>
    <w:rsid w:val="009875AB"/>
    <w:rsid w:val="0099238A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3F9F"/>
    <w:rsid w:val="009E59CA"/>
    <w:rsid w:val="009E7A37"/>
    <w:rsid w:val="009F0BA9"/>
    <w:rsid w:val="009F0F9F"/>
    <w:rsid w:val="009F5573"/>
    <w:rsid w:val="00A015C7"/>
    <w:rsid w:val="00A03374"/>
    <w:rsid w:val="00A03E5D"/>
    <w:rsid w:val="00A07B54"/>
    <w:rsid w:val="00A104F0"/>
    <w:rsid w:val="00A10A49"/>
    <w:rsid w:val="00A10C40"/>
    <w:rsid w:val="00A1474C"/>
    <w:rsid w:val="00A20BE1"/>
    <w:rsid w:val="00A21DFD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D307B"/>
    <w:rsid w:val="00AE1952"/>
    <w:rsid w:val="00AE2FA0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04CA7"/>
    <w:rsid w:val="00B1096B"/>
    <w:rsid w:val="00B20393"/>
    <w:rsid w:val="00B24737"/>
    <w:rsid w:val="00B306AF"/>
    <w:rsid w:val="00B3278B"/>
    <w:rsid w:val="00B362AB"/>
    <w:rsid w:val="00B4063B"/>
    <w:rsid w:val="00B4338A"/>
    <w:rsid w:val="00B458F2"/>
    <w:rsid w:val="00B50B08"/>
    <w:rsid w:val="00B5790C"/>
    <w:rsid w:val="00B61046"/>
    <w:rsid w:val="00B618D9"/>
    <w:rsid w:val="00B61A84"/>
    <w:rsid w:val="00B64084"/>
    <w:rsid w:val="00B668C1"/>
    <w:rsid w:val="00B67EED"/>
    <w:rsid w:val="00B74901"/>
    <w:rsid w:val="00B76889"/>
    <w:rsid w:val="00B8192C"/>
    <w:rsid w:val="00B86429"/>
    <w:rsid w:val="00B87654"/>
    <w:rsid w:val="00B877D2"/>
    <w:rsid w:val="00B87D7E"/>
    <w:rsid w:val="00B925E4"/>
    <w:rsid w:val="00B95D4C"/>
    <w:rsid w:val="00BA0671"/>
    <w:rsid w:val="00BA1148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D7DAB"/>
    <w:rsid w:val="00BF1985"/>
    <w:rsid w:val="00BF2955"/>
    <w:rsid w:val="00BF79E4"/>
    <w:rsid w:val="00C05339"/>
    <w:rsid w:val="00C118D7"/>
    <w:rsid w:val="00C13481"/>
    <w:rsid w:val="00C17609"/>
    <w:rsid w:val="00C20E9A"/>
    <w:rsid w:val="00C249BC"/>
    <w:rsid w:val="00C31681"/>
    <w:rsid w:val="00C3239F"/>
    <w:rsid w:val="00C3464D"/>
    <w:rsid w:val="00C411E7"/>
    <w:rsid w:val="00C42451"/>
    <w:rsid w:val="00C45FF7"/>
    <w:rsid w:val="00C50BDA"/>
    <w:rsid w:val="00C51B2C"/>
    <w:rsid w:val="00C51F22"/>
    <w:rsid w:val="00C65093"/>
    <w:rsid w:val="00C82CA2"/>
    <w:rsid w:val="00C843BC"/>
    <w:rsid w:val="00C85210"/>
    <w:rsid w:val="00C852F7"/>
    <w:rsid w:val="00C86991"/>
    <w:rsid w:val="00C8774D"/>
    <w:rsid w:val="00C94B5F"/>
    <w:rsid w:val="00C95D9D"/>
    <w:rsid w:val="00C97A31"/>
    <w:rsid w:val="00CA1885"/>
    <w:rsid w:val="00CB0772"/>
    <w:rsid w:val="00CB2007"/>
    <w:rsid w:val="00CC7345"/>
    <w:rsid w:val="00CC7B27"/>
    <w:rsid w:val="00CD13F3"/>
    <w:rsid w:val="00CD665B"/>
    <w:rsid w:val="00CD6B04"/>
    <w:rsid w:val="00CD7530"/>
    <w:rsid w:val="00CD7684"/>
    <w:rsid w:val="00CE1C60"/>
    <w:rsid w:val="00CE383B"/>
    <w:rsid w:val="00CF1303"/>
    <w:rsid w:val="00CF138B"/>
    <w:rsid w:val="00CF1A14"/>
    <w:rsid w:val="00CF3F80"/>
    <w:rsid w:val="00D0635C"/>
    <w:rsid w:val="00D066A4"/>
    <w:rsid w:val="00D0699A"/>
    <w:rsid w:val="00D1098B"/>
    <w:rsid w:val="00D213BD"/>
    <w:rsid w:val="00D22C5C"/>
    <w:rsid w:val="00D25464"/>
    <w:rsid w:val="00D31699"/>
    <w:rsid w:val="00D329D4"/>
    <w:rsid w:val="00D35B12"/>
    <w:rsid w:val="00D41A09"/>
    <w:rsid w:val="00D4511D"/>
    <w:rsid w:val="00D45AAC"/>
    <w:rsid w:val="00D53813"/>
    <w:rsid w:val="00D57B2C"/>
    <w:rsid w:val="00D6078F"/>
    <w:rsid w:val="00D665C0"/>
    <w:rsid w:val="00D734AF"/>
    <w:rsid w:val="00D75220"/>
    <w:rsid w:val="00D7546B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D2410"/>
    <w:rsid w:val="00DE3421"/>
    <w:rsid w:val="00DE56DD"/>
    <w:rsid w:val="00DF3D08"/>
    <w:rsid w:val="00DF46D9"/>
    <w:rsid w:val="00E001A4"/>
    <w:rsid w:val="00E0460F"/>
    <w:rsid w:val="00E07D37"/>
    <w:rsid w:val="00E103DF"/>
    <w:rsid w:val="00E17402"/>
    <w:rsid w:val="00E20156"/>
    <w:rsid w:val="00E269C9"/>
    <w:rsid w:val="00E26BD2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074A"/>
    <w:rsid w:val="00E630DA"/>
    <w:rsid w:val="00E659C4"/>
    <w:rsid w:val="00E6730A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C4CE1"/>
    <w:rsid w:val="00EC65CA"/>
    <w:rsid w:val="00EC6DD2"/>
    <w:rsid w:val="00ED1929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563D"/>
    <w:rsid w:val="00F169EF"/>
    <w:rsid w:val="00F16C0E"/>
    <w:rsid w:val="00F17DDA"/>
    <w:rsid w:val="00F24671"/>
    <w:rsid w:val="00F2625C"/>
    <w:rsid w:val="00F31B6C"/>
    <w:rsid w:val="00F34546"/>
    <w:rsid w:val="00F47C01"/>
    <w:rsid w:val="00F5038E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A5613"/>
    <w:rsid w:val="00FB05FD"/>
    <w:rsid w:val="00FB2EA1"/>
    <w:rsid w:val="00FB7D6C"/>
    <w:rsid w:val="00FC23B3"/>
    <w:rsid w:val="00FC6509"/>
    <w:rsid w:val="00FD297A"/>
    <w:rsid w:val="00FD4BCF"/>
    <w:rsid w:val="00FD5386"/>
    <w:rsid w:val="00FD6130"/>
    <w:rsid w:val="00FD6D03"/>
    <w:rsid w:val="00FE022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489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  <w:style w:type="paragraph" w:customStyle="1" w:styleId="xmsonormal">
    <w:name w:val="x_msonormal"/>
    <w:basedOn w:val="Normale"/>
    <w:rsid w:val="00CD665B"/>
    <w:pPr>
      <w:spacing w:after="0" w:line="240" w:lineRule="auto"/>
    </w:pPr>
    <w:rPr>
      <w:rFonts w:cs="Calibri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avoro.lidl.it/lidl-2-your-career?utm_source=linkedin&amp;utm_medium=paid&amp;utm_campaign=ped&amp;utm_content=2023.06.13+corporate+pos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cfc3da-9e35-4948-b02a-9ad1900c24ea">
      <Terms xmlns="http://schemas.microsoft.com/office/infopath/2007/PartnerControls"/>
    </lcf76f155ced4ddcb4097134ff3c332f>
    <TaxCatchAll xmlns="94eb6b63-1649-40ad-af87-04d7598f71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7B36BEEBA496419A4469EC1249D367" ma:contentTypeVersion="11" ma:contentTypeDescription="Creare un nuovo documento." ma:contentTypeScope="" ma:versionID="7886086dcfa0e87a60973cb622e89369">
  <xsd:schema xmlns:xsd="http://www.w3.org/2001/XMLSchema" xmlns:xs="http://www.w3.org/2001/XMLSchema" xmlns:p="http://schemas.microsoft.com/office/2006/metadata/properties" xmlns:ns2="32cfc3da-9e35-4948-b02a-9ad1900c24ea" xmlns:ns3="94eb6b63-1649-40ad-af87-04d7598f717c" targetNamespace="http://schemas.microsoft.com/office/2006/metadata/properties" ma:root="true" ma:fieldsID="96f63556bb961d4ca23d99f6623d5d68" ns2:_="" ns3:_="">
    <xsd:import namespace="32cfc3da-9e35-4948-b02a-9ad1900c24ea"/>
    <xsd:import namespace="94eb6b63-1649-40ad-af87-04d7598f717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cfc3da-9e35-4948-b02a-9ad1900c24e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 immagine" ma:readOnly="false" ma:fieldId="{5cf76f15-5ced-4ddc-b409-7134ff3c332f}" ma:taxonomyMulti="true" ma:sspId="184ae9ca-1aec-4957-853b-2199610adf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b6b63-1649-40ad-af87-04d7598f717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a37069e-8f46-4b3b-87f4-8581e59edbc1}" ma:internalName="TaxCatchAll" ma:showField="CatchAllData" ma:web="94eb6b63-1649-40ad-af87-04d7598f71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schemas.microsoft.com/office/2006/documentManagement/types"/>
    <ds:schemaRef ds:uri="http://purl.org/dc/terms/"/>
    <ds:schemaRef ds:uri="fcf04dab-dc09-4c96-8051-2bc2fa59da3e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32cfc3da-9e35-4948-b02a-9ad1900c24ea"/>
    <ds:schemaRef ds:uri="94eb6b63-1649-40ad-af87-04d7598f717c"/>
  </ds:schemaRefs>
</ds:datastoreItem>
</file>

<file path=customXml/itemProps3.xml><?xml version="1.0" encoding="utf-8"?>
<ds:datastoreItem xmlns:ds="http://schemas.openxmlformats.org/officeDocument/2006/customXml" ds:itemID="{892C3EC1-7091-4439-8092-896522B0A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cfc3da-9e35-4948-b02a-9ad1900c24ea"/>
    <ds:schemaRef ds:uri="94eb6b63-1649-40ad-af87-04d7598f71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780</Words>
  <Characters>4451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8</cp:revision>
  <cp:lastPrinted>2021-03-02T14:22:00Z</cp:lastPrinted>
  <dcterms:created xsi:type="dcterms:W3CDTF">2023-06-19T13:37:00Z</dcterms:created>
  <dcterms:modified xsi:type="dcterms:W3CDTF">2023-07-12T07:28:00Z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ediaServiceImageTags">
    <vt:lpwstr/>
  </property>
</Properties>
</file>